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EB" w:rsidRDefault="00D563C1" w:rsidP="00F06EB2">
      <w:pPr>
        <w:widowControl/>
        <w:spacing w:line="560" w:lineRule="exact"/>
        <w:jc w:val="center"/>
        <w:outlineLvl w:val="0"/>
        <w:rPr>
          <w:rFonts w:ascii="方正小标宋简体" w:eastAsia="方正小标宋简体" w:hAnsiTheme="majorEastAsia"/>
          <w:sz w:val="44"/>
          <w:szCs w:val="44"/>
        </w:rPr>
      </w:pPr>
      <w:r w:rsidRPr="00F06EB2">
        <w:rPr>
          <w:rFonts w:ascii="方正小标宋简体" w:eastAsia="方正小标宋简体" w:hAnsiTheme="majorEastAsia" w:hint="eastAsia"/>
          <w:sz w:val="44"/>
          <w:szCs w:val="44"/>
        </w:rPr>
        <w:t>2</w:t>
      </w:r>
      <w:r w:rsidR="0018393F" w:rsidRPr="00F06EB2">
        <w:rPr>
          <w:rFonts w:ascii="方正小标宋简体" w:eastAsia="方正小标宋简体" w:hAnsiTheme="majorEastAsia" w:hint="eastAsia"/>
          <w:sz w:val="44"/>
          <w:szCs w:val="44"/>
        </w:rPr>
        <w:t>020</w:t>
      </w:r>
      <w:r w:rsidRPr="00F06EB2">
        <w:rPr>
          <w:rFonts w:ascii="方正小标宋简体" w:eastAsia="方正小标宋简体" w:hAnsiTheme="majorEastAsia" w:hint="eastAsia"/>
          <w:sz w:val="44"/>
          <w:szCs w:val="44"/>
        </w:rPr>
        <w:t>年交通运输部公路科学研究</w:t>
      </w:r>
      <w:r w:rsidR="00DE5F54" w:rsidRPr="00F06EB2">
        <w:rPr>
          <w:rFonts w:ascii="方正小标宋简体" w:eastAsia="方正小标宋简体" w:hAnsiTheme="majorEastAsia" w:hint="eastAsia"/>
          <w:sz w:val="44"/>
          <w:szCs w:val="44"/>
        </w:rPr>
        <w:t>所</w:t>
      </w:r>
    </w:p>
    <w:p w:rsidR="00D563C1" w:rsidRPr="00F06EB2" w:rsidRDefault="000A324E" w:rsidP="00F06EB2">
      <w:pPr>
        <w:widowControl/>
        <w:spacing w:line="560" w:lineRule="exact"/>
        <w:jc w:val="center"/>
        <w:outlineLvl w:val="0"/>
        <w:rPr>
          <w:rFonts w:ascii="方正小标宋简体" w:eastAsia="方正小标宋简体" w:hAnsiTheme="majorEastAsia"/>
          <w:sz w:val="44"/>
          <w:szCs w:val="44"/>
        </w:rPr>
      </w:pPr>
      <w:r w:rsidRPr="00F06EB2">
        <w:rPr>
          <w:rFonts w:ascii="方正小标宋简体" w:eastAsia="方正小标宋简体" w:hAnsiTheme="majorEastAsia" w:hint="eastAsia"/>
          <w:sz w:val="44"/>
          <w:szCs w:val="44"/>
        </w:rPr>
        <w:t>智能交通</w:t>
      </w:r>
      <w:r w:rsidR="00D563C1" w:rsidRPr="00F06EB2">
        <w:rPr>
          <w:rFonts w:ascii="方正小标宋简体" w:eastAsia="方正小标宋简体" w:hAnsiTheme="majorEastAsia" w:hint="eastAsia"/>
          <w:sz w:val="44"/>
          <w:szCs w:val="44"/>
        </w:rPr>
        <w:t>研究中心博士后</w:t>
      </w:r>
      <w:r w:rsidR="00FF5352">
        <w:rPr>
          <w:rFonts w:ascii="方正小标宋简体" w:eastAsia="方正小标宋简体" w:hAnsiTheme="majorEastAsia" w:hint="eastAsia"/>
          <w:sz w:val="44"/>
          <w:szCs w:val="44"/>
        </w:rPr>
        <w:t>招收</w:t>
      </w:r>
      <w:r w:rsidR="00D563C1" w:rsidRPr="00F06EB2">
        <w:rPr>
          <w:rFonts w:ascii="方正小标宋简体" w:eastAsia="方正小标宋简体" w:hAnsiTheme="majorEastAsia" w:hint="eastAsia"/>
          <w:sz w:val="44"/>
          <w:szCs w:val="44"/>
        </w:rPr>
        <w:t>公告</w:t>
      </w:r>
    </w:p>
    <w:p w:rsidR="00FF5352" w:rsidRDefault="00FF5352" w:rsidP="00FF5352">
      <w:pPr>
        <w:rPr>
          <w:rFonts w:hint="eastAsia"/>
        </w:rPr>
      </w:pPr>
    </w:p>
    <w:p w:rsidR="00FE6AC5" w:rsidRPr="00F06EB2" w:rsidRDefault="00FE6AC5" w:rsidP="00F06EB2">
      <w:pPr>
        <w:adjustRightInd w:val="0"/>
        <w:snapToGrid w:val="0"/>
        <w:spacing w:line="560" w:lineRule="exact"/>
        <w:ind w:firstLineChars="200" w:firstLine="640"/>
        <w:rPr>
          <w:rFonts w:ascii="仿宋_GB2312" w:eastAsia="仿宋_GB2312" w:hAnsiTheme="majorEastAsia"/>
          <w:sz w:val="32"/>
          <w:szCs w:val="32"/>
        </w:rPr>
      </w:pPr>
      <w:r w:rsidRPr="00F06EB2">
        <w:rPr>
          <w:rFonts w:ascii="仿宋_GB2312" w:eastAsia="仿宋_GB2312" w:hAnsiTheme="majorEastAsia" w:hint="eastAsia"/>
          <w:sz w:val="32"/>
          <w:szCs w:val="32"/>
        </w:rPr>
        <w:t>交通运输部公路科学研究所成立于1956年，是交通运输部直属的大型综合性公路交</w:t>
      </w:r>
      <w:bookmarkStart w:id="0" w:name="_GoBack"/>
      <w:bookmarkEnd w:id="0"/>
      <w:r w:rsidRPr="00F06EB2">
        <w:rPr>
          <w:rFonts w:ascii="仿宋_GB2312" w:eastAsia="仿宋_GB2312" w:hAnsiTheme="majorEastAsia" w:hint="eastAsia"/>
          <w:sz w:val="32"/>
          <w:szCs w:val="32"/>
        </w:rPr>
        <w:t>通科研机构，主要从事道路工程、桥梁工程、交通工程、智能交通、汽车运用工程、道路运输与物流、公路生态与环境保护工程等领域的科学研究及技术材料与装备开发。设有土木工程和交通运输工程两个国家一级学科硕士学位点，一个博士后科研工作站，拥有一批包括中国工程院院士在内的国内外知名专家。</w:t>
      </w:r>
    </w:p>
    <w:p w:rsidR="00DA2F71" w:rsidRPr="00F06EB2" w:rsidRDefault="000A324E" w:rsidP="00F06EB2">
      <w:pPr>
        <w:adjustRightInd w:val="0"/>
        <w:snapToGrid w:val="0"/>
        <w:spacing w:line="560" w:lineRule="exact"/>
        <w:ind w:firstLineChars="200" w:firstLine="640"/>
        <w:rPr>
          <w:rFonts w:ascii="仿宋_GB2312" w:eastAsia="仿宋_GB2312" w:hAnsiTheme="majorEastAsia"/>
          <w:sz w:val="32"/>
          <w:szCs w:val="32"/>
        </w:rPr>
      </w:pPr>
      <w:r w:rsidRPr="00F06EB2">
        <w:rPr>
          <w:rFonts w:ascii="仿宋_GB2312" w:eastAsia="仿宋_GB2312" w:hAnsiTheme="majorEastAsia" w:hint="eastAsia"/>
          <w:sz w:val="32"/>
          <w:szCs w:val="32"/>
        </w:rPr>
        <w:t>智能交通</w:t>
      </w:r>
      <w:r w:rsidR="00FE6AC5" w:rsidRPr="00F06EB2">
        <w:rPr>
          <w:rFonts w:ascii="仿宋_GB2312" w:eastAsia="仿宋_GB2312" w:hAnsiTheme="majorEastAsia" w:hint="eastAsia"/>
          <w:sz w:val="32"/>
          <w:szCs w:val="32"/>
        </w:rPr>
        <w:t>研究中心是公路</w:t>
      </w:r>
      <w:r w:rsidR="00A31CCB" w:rsidRPr="00F06EB2">
        <w:rPr>
          <w:rFonts w:ascii="仿宋_GB2312" w:eastAsia="仿宋_GB2312" w:hAnsiTheme="majorEastAsia" w:hint="eastAsia"/>
          <w:sz w:val="32"/>
          <w:szCs w:val="32"/>
        </w:rPr>
        <w:t>所</w:t>
      </w:r>
      <w:r w:rsidR="00FE6AC5" w:rsidRPr="00F06EB2">
        <w:rPr>
          <w:rFonts w:ascii="仿宋_GB2312" w:eastAsia="仿宋_GB2312" w:hAnsiTheme="majorEastAsia" w:hint="eastAsia"/>
          <w:sz w:val="32"/>
          <w:szCs w:val="32"/>
        </w:rPr>
        <w:t>二级业务部门，主要从事</w:t>
      </w:r>
      <w:r w:rsidRPr="00F06EB2">
        <w:rPr>
          <w:rFonts w:ascii="仿宋_GB2312" w:eastAsia="仿宋_GB2312" w:hAnsiTheme="majorEastAsia" w:hint="eastAsia"/>
          <w:sz w:val="32"/>
          <w:szCs w:val="32"/>
        </w:rPr>
        <w:t>智慧公路、自动驾驶、交通大数据</w:t>
      </w:r>
      <w:r w:rsidR="00FE6AC5" w:rsidRPr="00F06EB2">
        <w:rPr>
          <w:rFonts w:ascii="仿宋_GB2312" w:eastAsia="仿宋_GB2312" w:hAnsiTheme="majorEastAsia" w:hint="eastAsia"/>
          <w:sz w:val="32"/>
          <w:szCs w:val="32"/>
        </w:rPr>
        <w:t>等研究工作。</w:t>
      </w:r>
    </w:p>
    <w:p w:rsidR="001F35EB" w:rsidRPr="00F06EB2" w:rsidRDefault="001F35EB" w:rsidP="00F06EB2">
      <w:pPr>
        <w:adjustRightInd w:val="0"/>
        <w:snapToGrid w:val="0"/>
        <w:spacing w:line="560" w:lineRule="exact"/>
        <w:ind w:firstLineChars="200" w:firstLine="643"/>
        <w:rPr>
          <w:rFonts w:ascii="仿宋_GB2312" w:eastAsia="仿宋_GB2312" w:hAnsiTheme="majorEastAsia"/>
          <w:b/>
          <w:sz w:val="32"/>
          <w:szCs w:val="32"/>
        </w:rPr>
      </w:pPr>
      <w:r w:rsidRPr="00F06EB2">
        <w:rPr>
          <w:rFonts w:ascii="仿宋_GB2312" w:eastAsia="仿宋_GB2312" w:hAnsiTheme="majorEastAsia" w:hint="eastAsia"/>
          <w:b/>
          <w:sz w:val="32"/>
          <w:szCs w:val="32"/>
        </w:rPr>
        <w:t>（一）研究方向、招聘人数及合作导师</w:t>
      </w:r>
    </w:p>
    <w:p w:rsidR="000A324E" w:rsidRPr="00F06EB2" w:rsidRDefault="000A324E" w:rsidP="00F06EB2">
      <w:pPr>
        <w:widowControl/>
        <w:shd w:val="clear" w:color="auto" w:fill="FFFFFF"/>
        <w:spacing w:line="560" w:lineRule="exact"/>
        <w:ind w:firstLineChars="200" w:firstLine="640"/>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1.研究方向：智能车路系统与智慧公路基础设施，主要包括：智能车路系统技术体系与测试评估技术、基于大数据的公路交通状态分析与特征提取技术、高速公路可计算交通网络建模与仿真技术、适应自动驾驶的公路交通设施研制、支持车路协同式自动驾驶卡车编队行驶的公路专用车道管控、仿真评估和设计技术等。</w:t>
      </w:r>
    </w:p>
    <w:p w:rsidR="000A324E" w:rsidRPr="00F06EB2" w:rsidRDefault="000A324E" w:rsidP="00F06EB2">
      <w:pPr>
        <w:widowControl/>
        <w:shd w:val="clear" w:color="auto" w:fill="FFFFFF"/>
        <w:spacing w:line="560" w:lineRule="exact"/>
        <w:ind w:firstLineChars="200" w:firstLine="640"/>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2.招聘人数：1人</w:t>
      </w:r>
      <w:r w:rsidR="00235C93" w:rsidRPr="00F06EB2">
        <w:rPr>
          <w:rFonts w:ascii="仿宋_GB2312" w:eastAsia="仿宋_GB2312" w:hAnsiTheme="majorEastAsia" w:hint="eastAsia"/>
          <w:sz w:val="32"/>
          <w:szCs w:val="32"/>
        </w:rPr>
        <w:t>。</w:t>
      </w:r>
    </w:p>
    <w:p w:rsidR="00DA2F71" w:rsidRPr="00F06EB2" w:rsidRDefault="000A324E" w:rsidP="00F06EB2">
      <w:pPr>
        <w:widowControl/>
        <w:shd w:val="clear" w:color="auto" w:fill="FFFFFF"/>
        <w:spacing w:line="560" w:lineRule="exact"/>
        <w:ind w:firstLineChars="200" w:firstLine="640"/>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3.合作导师：岑晏青，博士，二级研究员，现任交通运输部公路科学研究院副院长兼总工程师。2009年入选“新世纪百千万人才工程”国家级人选，是国务院享受政府特殊津贴专家、国家科学技术奖励评审专家、大连理工大学兼职教授。现主要从事智慧公路和车路协同方面研究，是交通运输</w:t>
      </w:r>
      <w:r w:rsidRPr="00F06EB2">
        <w:rPr>
          <w:rFonts w:ascii="仿宋_GB2312" w:eastAsia="仿宋_GB2312" w:hAnsiTheme="majorEastAsia" w:hint="eastAsia"/>
          <w:sz w:val="32"/>
          <w:szCs w:val="32"/>
        </w:rPr>
        <w:lastRenderedPageBreak/>
        <w:t>部车路协同与自动驾驶研究方向的技术负责人，2018年度国家重点研发计划“封闭与半开放条件下智能车路系统测试评估与示范应用”项目组长。</w:t>
      </w:r>
    </w:p>
    <w:p w:rsidR="000A324E" w:rsidRPr="00F06EB2" w:rsidRDefault="001F35EB" w:rsidP="00F06EB2">
      <w:pPr>
        <w:widowControl/>
        <w:shd w:val="clear" w:color="auto" w:fill="FFFFFF"/>
        <w:spacing w:line="560" w:lineRule="exact"/>
        <w:ind w:firstLineChars="200" w:firstLine="643"/>
        <w:outlineLvl w:val="0"/>
        <w:rPr>
          <w:rFonts w:ascii="仿宋_GB2312" w:eastAsia="仿宋_GB2312" w:hAnsiTheme="majorEastAsia"/>
          <w:b/>
          <w:sz w:val="32"/>
          <w:szCs w:val="32"/>
        </w:rPr>
      </w:pPr>
      <w:r w:rsidRPr="00F06EB2">
        <w:rPr>
          <w:rFonts w:ascii="仿宋_GB2312" w:eastAsia="仿宋_GB2312" w:hAnsiTheme="majorEastAsia" w:hint="eastAsia"/>
          <w:b/>
          <w:sz w:val="32"/>
          <w:szCs w:val="32"/>
        </w:rPr>
        <w:t>（二）应聘条件</w:t>
      </w:r>
    </w:p>
    <w:p w:rsidR="001F35EB" w:rsidRPr="00F06EB2" w:rsidRDefault="001F35EB" w:rsidP="00F06EB2">
      <w:pPr>
        <w:widowControl/>
        <w:shd w:val="clear" w:color="auto" w:fill="FFFFFF"/>
        <w:spacing w:line="560" w:lineRule="exact"/>
        <w:ind w:firstLineChars="200" w:firstLine="640"/>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1.取得博士学位，年龄在35周岁以下</w:t>
      </w:r>
      <w:r w:rsidR="00F54368">
        <w:rPr>
          <w:rFonts w:ascii="仿宋_GB2312" w:eastAsia="仿宋_GB2312" w:hAnsiTheme="majorEastAsia" w:hint="eastAsia"/>
          <w:sz w:val="32"/>
          <w:szCs w:val="32"/>
        </w:rPr>
        <w:t>，</w:t>
      </w:r>
      <w:r w:rsidRPr="00F06EB2">
        <w:rPr>
          <w:rFonts w:ascii="仿宋_GB2312" w:eastAsia="仿宋_GB2312" w:hAnsiTheme="majorEastAsia" w:hint="eastAsia"/>
          <w:sz w:val="32"/>
          <w:szCs w:val="32"/>
        </w:rPr>
        <w:t>具有较强的英语阅读和写作能力；</w:t>
      </w:r>
    </w:p>
    <w:p w:rsidR="001F35EB" w:rsidRPr="00F06EB2" w:rsidRDefault="001F35EB" w:rsidP="00F06EB2">
      <w:pPr>
        <w:widowControl/>
        <w:shd w:val="clear" w:color="auto" w:fill="FFFFFF"/>
        <w:spacing w:line="560" w:lineRule="exact"/>
        <w:ind w:firstLineChars="200" w:firstLine="640"/>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2.拥有自动控制、信息通信、交通工程或车辆工程等相关专业背景，具有交通大数据处理、车路协同关键技术研究、</w:t>
      </w:r>
      <w:r w:rsidRPr="00F06EB2">
        <w:rPr>
          <w:rFonts w:ascii="仿宋_GB2312" w:eastAsia="仿宋_GB2312" w:hAnsiTheme="majorEastAsia"/>
          <w:sz w:val="32"/>
          <w:szCs w:val="32"/>
        </w:rPr>
        <w:t>自动驾驶控制技术与测评技术研究</w:t>
      </w:r>
      <w:r w:rsidRPr="00F06EB2">
        <w:rPr>
          <w:rFonts w:ascii="仿宋_GB2312" w:eastAsia="仿宋_GB2312" w:hAnsiTheme="majorEastAsia" w:hint="eastAsia"/>
          <w:sz w:val="32"/>
          <w:szCs w:val="32"/>
        </w:rPr>
        <w:t>、</w:t>
      </w:r>
      <w:r w:rsidRPr="00F06EB2">
        <w:rPr>
          <w:rFonts w:ascii="仿宋_GB2312" w:eastAsia="仿宋_GB2312" w:hAnsiTheme="majorEastAsia"/>
          <w:sz w:val="32"/>
          <w:szCs w:val="32"/>
        </w:rPr>
        <w:t>智能路侧设备研发等领域的研究经验</w:t>
      </w:r>
      <w:r w:rsidRPr="00F06EB2">
        <w:rPr>
          <w:rFonts w:ascii="仿宋_GB2312" w:eastAsia="仿宋_GB2312" w:hAnsiTheme="majorEastAsia" w:hint="eastAsia"/>
          <w:sz w:val="32"/>
          <w:szCs w:val="32"/>
        </w:rPr>
        <w:t>，已取得智能车路系统和智能公路基础设施相关领域较高水平科研成果的申请者将予以优先考虑</w:t>
      </w:r>
      <w:r w:rsidR="009513EF" w:rsidRPr="00F06EB2">
        <w:rPr>
          <w:rFonts w:ascii="仿宋_GB2312" w:eastAsia="仿宋_GB2312" w:hAnsiTheme="majorEastAsia" w:hint="eastAsia"/>
          <w:sz w:val="32"/>
          <w:szCs w:val="32"/>
        </w:rPr>
        <w:t>；</w:t>
      </w:r>
    </w:p>
    <w:p w:rsidR="001F35EB" w:rsidRPr="00F06EB2" w:rsidRDefault="001F35EB"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3.具有良好的学术道德和严谨科学态度、身体健康、能胜任岗位的工作要求；</w:t>
      </w:r>
    </w:p>
    <w:p w:rsidR="001F35EB" w:rsidRPr="00F06EB2" w:rsidRDefault="001F35EB"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4.坚持四项基本原则，思想品质好，行为端正，无违法犯罪纪录；</w:t>
      </w:r>
    </w:p>
    <w:p w:rsidR="00DA2F71" w:rsidRPr="00F06EB2" w:rsidRDefault="001F35EB"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5.全脱产在站从事博士后研究。</w:t>
      </w:r>
    </w:p>
    <w:p w:rsidR="001F35EB" w:rsidRPr="00F06EB2" w:rsidRDefault="001F35EB" w:rsidP="00F06EB2">
      <w:pPr>
        <w:widowControl/>
        <w:shd w:val="clear" w:color="auto" w:fill="FFFFFF"/>
        <w:spacing w:line="560" w:lineRule="exact"/>
        <w:ind w:firstLineChars="200" w:firstLine="643"/>
        <w:jc w:val="left"/>
        <w:outlineLvl w:val="0"/>
        <w:rPr>
          <w:rFonts w:ascii="仿宋_GB2312" w:eastAsia="仿宋_GB2312" w:hAnsiTheme="majorEastAsia"/>
          <w:b/>
          <w:sz w:val="32"/>
          <w:szCs w:val="32"/>
        </w:rPr>
      </w:pPr>
      <w:r w:rsidRPr="00F06EB2">
        <w:rPr>
          <w:rFonts w:ascii="仿宋_GB2312" w:eastAsia="仿宋_GB2312" w:hAnsiTheme="majorEastAsia" w:hint="eastAsia"/>
          <w:b/>
          <w:sz w:val="32"/>
          <w:szCs w:val="32"/>
        </w:rPr>
        <w:t>（三）岗位要求</w:t>
      </w:r>
    </w:p>
    <w:p w:rsidR="001F35EB" w:rsidRPr="00F06EB2" w:rsidRDefault="001F35EB"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1.完成合作导师布置的科研任务；</w:t>
      </w:r>
    </w:p>
    <w:p w:rsidR="001F35EB" w:rsidRPr="00F06EB2" w:rsidRDefault="001F35EB"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2.独立开展课题研究，能通读英文文献和撰写英文论文；</w:t>
      </w:r>
    </w:p>
    <w:p w:rsidR="001F35EB" w:rsidRPr="00F06EB2" w:rsidRDefault="001F35EB"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3.博士后在站工作期限一般为两年，期满后按时出站；</w:t>
      </w:r>
    </w:p>
    <w:p w:rsidR="001F35EB" w:rsidRPr="00F06EB2" w:rsidRDefault="001F35EB"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4.博士后在</w:t>
      </w:r>
      <w:proofErr w:type="gramStart"/>
      <w:r w:rsidRPr="00F06EB2">
        <w:rPr>
          <w:rFonts w:ascii="仿宋_GB2312" w:eastAsia="仿宋_GB2312" w:hAnsiTheme="majorEastAsia" w:hint="eastAsia"/>
          <w:sz w:val="32"/>
          <w:szCs w:val="32"/>
        </w:rPr>
        <w:t>站期间</w:t>
      </w:r>
      <w:proofErr w:type="gramEnd"/>
      <w:r w:rsidRPr="00F06EB2">
        <w:rPr>
          <w:rFonts w:ascii="仿宋_GB2312" w:eastAsia="仿宋_GB2312" w:hAnsiTheme="majorEastAsia" w:hint="eastAsia"/>
          <w:sz w:val="32"/>
          <w:szCs w:val="32"/>
        </w:rPr>
        <w:t>应以第一作者发表EI或SCI检索论文不少于2篇。</w:t>
      </w:r>
    </w:p>
    <w:p w:rsidR="00FE6AC5" w:rsidRPr="00F06EB2" w:rsidRDefault="00FE6AC5" w:rsidP="00F06EB2">
      <w:pPr>
        <w:adjustRightInd w:val="0"/>
        <w:snapToGrid w:val="0"/>
        <w:spacing w:line="560" w:lineRule="exact"/>
        <w:ind w:firstLineChars="200" w:firstLine="643"/>
        <w:rPr>
          <w:rFonts w:ascii="仿宋_GB2312" w:eastAsia="仿宋_GB2312" w:hAnsiTheme="majorEastAsia"/>
          <w:b/>
          <w:sz w:val="32"/>
          <w:szCs w:val="32"/>
        </w:rPr>
      </w:pPr>
      <w:r w:rsidRPr="00F06EB2">
        <w:rPr>
          <w:rFonts w:ascii="仿宋_GB2312" w:eastAsia="仿宋_GB2312" w:hAnsiTheme="majorEastAsia" w:hint="eastAsia"/>
          <w:b/>
          <w:sz w:val="32"/>
          <w:szCs w:val="32"/>
        </w:rPr>
        <w:t>（四）聘期待遇</w:t>
      </w:r>
    </w:p>
    <w:p w:rsidR="00A21E3F" w:rsidRPr="00F06EB2" w:rsidRDefault="00A21E3F"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1.研究工作期限：一般为两年；</w:t>
      </w:r>
    </w:p>
    <w:p w:rsidR="00A21E3F" w:rsidRPr="00F06EB2" w:rsidRDefault="00A21E3F"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lastRenderedPageBreak/>
        <w:t>2.进站后，加入院自动驾驶技术研究创新团队，参与国家重点研发计划项目研究，提供良好的科研条件，保证稳定的科研经费和充足的科研项目支持；</w:t>
      </w:r>
    </w:p>
    <w:p w:rsidR="00A21E3F" w:rsidRPr="00F06EB2" w:rsidRDefault="00A21E3F"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3.在站工作期间，享受</w:t>
      </w:r>
      <w:proofErr w:type="gramStart"/>
      <w:r w:rsidRPr="00F06EB2">
        <w:rPr>
          <w:rFonts w:ascii="仿宋_GB2312" w:eastAsia="仿宋_GB2312" w:hAnsiTheme="majorEastAsia" w:hint="eastAsia"/>
          <w:sz w:val="32"/>
          <w:szCs w:val="32"/>
        </w:rPr>
        <w:t>院事业</w:t>
      </w:r>
      <w:proofErr w:type="gramEnd"/>
      <w:r w:rsidRPr="00F06EB2">
        <w:rPr>
          <w:rFonts w:ascii="仿宋_GB2312" w:eastAsia="仿宋_GB2312" w:hAnsiTheme="majorEastAsia" w:hint="eastAsia"/>
          <w:sz w:val="32"/>
          <w:szCs w:val="32"/>
        </w:rPr>
        <w:t>编制职工同等待遇，专业技术职务任职资格评定</w:t>
      </w:r>
      <w:proofErr w:type="gramStart"/>
      <w:r w:rsidRPr="00F06EB2">
        <w:rPr>
          <w:rFonts w:ascii="仿宋_GB2312" w:eastAsia="仿宋_GB2312" w:hAnsiTheme="majorEastAsia" w:hint="eastAsia"/>
          <w:sz w:val="32"/>
          <w:szCs w:val="32"/>
        </w:rPr>
        <w:t>按照院</w:t>
      </w:r>
      <w:proofErr w:type="gramEnd"/>
      <w:r w:rsidRPr="00F06EB2">
        <w:rPr>
          <w:rFonts w:ascii="仿宋_GB2312" w:eastAsia="仿宋_GB2312" w:hAnsiTheme="majorEastAsia" w:hint="eastAsia"/>
          <w:sz w:val="32"/>
          <w:szCs w:val="32"/>
        </w:rPr>
        <w:t>有关规定执行；</w:t>
      </w:r>
    </w:p>
    <w:p w:rsidR="00A21E3F" w:rsidRPr="00F06EB2" w:rsidRDefault="00A21E3F"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4.在站工作期间，落户我院集体户口，宿舍在院内，1人1间，配有基本生活设施。</w:t>
      </w:r>
    </w:p>
    <w:p w:rsidR="00FE6AC5" w:rsidRPr="00F06EB2" w:rsidRDefault="00FE6AC5" w:rsidP="00F06EB2">
      <w:pPr>
        <w:adjustRightInd w:val="0"/>
        <w:snapToGrid w:val="0"/>
        <w:spacing w:line="560" w:lineRule="exact"/>
        <w:ind w:firstLineChars="200" w:firstLine="643"/>
        <w:rPr>
          <w:rFonts w:ascii="仿宋_GB2312" w:eastAsia="仿宋_GB2312" w:hAnsiTheme="majorEastAsia"/>
          <w:b/>
          <w:sz w:val="32"/>
          <w:szCs w:val="32"/>
        </w:rPr>
      </w:pPr>
      <w:r w:rsidRPr="00F06EB2">
        <w:rPr>
          <w:rFonts w:ascii="仿宋_GB2312" w:eastAsia="仿宋_GB2312" w:hAnsiTheme="majorEastAsia" w:hint="eastAsia"/>
          <w:b/>
          <w:sz w:val="32"/>
          <w:szCs w:val="32"/>
        </w:rPr>
        <w:t>（五）应聘方式</w:t>
      </w:r>
    </w:p>
    <w:p w:rsidR="00FE6AC5" w:rsidRPr="00F06EB2" w:rsidRDefault="00FE6AC5" w:rsidP="00F06EB2">
      <w:pPr>
        <w:adjustRightInd w:val="0"/>
        <w:snapToGrid w:val="0"/>
        <w:spacing w:line="560" w:lineRule="exact"/>
        <w:ind w:firstLineChars="200" w:firstLine="640"/>
        <w:rPr>
          <w:rFonts w:ascii="仿宋_GB2312" w:eastAsia="仿宋_GB2312" w:hAnsiTheme="majorEastAsia"/>
          <w:sz w:val="32"/>
          <w:szCs w:val="32"/>
        </w:rPr>
      </w:pPr>
      <w:r w:rsidRPr="00F06EB2">
        <w:rPr>
          <w:rFonts w:ascii="仿宋_GB2312" w:eastAsia="仿宋_GB2312" w:hAnsiTheme="majorEastAsia" w:hint="eastAsia"/>
          <w:sz w:val="32"/>
          <w:szCs w:val="32"/>
        </w:rPr>
        <w:t>应聘人员请将简历及相关个人材料发送到指定邮箱，邮件主题请以“姓名－专业－学校－博士后应聘”命名，如，“张三－软件工程－清华大学－博士后应聘”。简历及相关材料请以附件方式发送，命名方法同邮件名称。</w:t>
      </w:r>
    </w:p>
    <w:p w:rsidR="00F06EB2" w:rsidRPr="00F06EB2" w:rsidRDefault="00F06EB2" w:rsidP="00F06EB2">
      <w:pPr>
        <w:adjustRightInd w:val="0"/>
        <w:snapToGrid w:val="0"/>
        <w:spacing w:line="560" w:lineRule="exact"/>
        <w:ind w:firstLineChars="200" w:firstLine="640"/>
        <w:rPr>
          <w:rFonts w:ascii="仿宋_GB2312" w:eastAsia="仿宋_GB2312" w:hAnsiTheme="majorEastAsia"/>
          <w:sz w:val="32"/>
          <w:szCs w:val="32"/>
        </w:rPr>
      </w:pPr>
      <w:r w:rsidRPr="00F06EB2">
        <w:rPr>
          <w:rFonts w:ascii="仿宋_GB2312" w:eastAsia="仿宋_GB2312" w:hAnsiTheme="majorEastAsia" w:hint="eastAsia"/>
          <w:sz w:val="32"/>
          <w:szCs w:val="32"/>
        </w:rPr>
        <w:t>材料清单：</w:t>
      </w:r>
    </w:p>
    <w:p w:rsidR="00F06EB2" w:rsidRPr="00F06EB2" w:rsidRDefault="00F06EB2" w:rsidP="00F06EB2">
      <w:pPr>
        <w:adjustRightInd w:val="0"/>
        <w:snapToGrid w:val="0"/>
        <w:spacing w:line="560" w:lineRule="exact"/>
        <w:ind w:firstLineChars="200" w:firstLine="640"/>
        <w:rPr>
          <w:rFonts w:ascii="仿宋_GB2312" w:eastAsia="仿宋_GB2312" w:hAnsiTheme="majorEastAsia"/>
          <w:sz w:val="32"/>
          <w:szCs w:val="32"/>
        </w:rPr>
      </w:pPr>
      <w:r w:rsidRPr="00F06EB2">
        <w:rPr>
          <w:rFonts w:ascii="仿宋_GB2312" w:eastAsia="仿宋_GB2312" w:hAnsiTheme="majorEastAsia" w:hint="eastAsia"/>
          <w:sz w:val="32"/>
          <w:szCs w:val="32"/>
        </w:rPr>
        <w:t>1.个人简历：包括简要工作经历、学习经历及科研经历，近期发表的有代表性的论文（著）、科研成果等；</w:t>
      </w:r>
    </w:p>
    <w:p w:rsidR="00F06EB2" w:rsidRPr="00F06EB2" w:rsidRDefault="00F06EB2" w:rsidP="00F06EB2">
      <w:pPr>
        <w:adjustRightInd w:val="0"/>
        <w:snapToGrid w:val="0"/>
        <w:spacing w:line="560" w:lineRule="exact"/>
        <w:ind w:firstLineChars="200" w:firstLine="640"/>
        <w:rPr>
          <w:rFonts w:ascii="仿宋_GB2312" w:eastAsia="仿宋_GB2312" w:hAnsiTheme="majorEastAsia"/>
          <w:sz w:val="32"/>
          <w:szCs w:val="32"/>
        </w:rPr>
      </w:pPr>
      <w:r w:rsidRPr="00F06EB2">
        <w:rPr>
          <w:rFonts w:ascii="仿宋_GB2312" w:eastAsia="仿宋_GB2312" w:hAnsiTheme="majorEastAsia" w:hint="eastAsia"/>
          <w:sz w:val="32"/>
          <w:szCs w:val="32"/>
        </w:rPr>
        <w:t>2.博士研究生毕业证书和学位证书扫描件或相关证明材料（注：应届博士毕业生没有取得学位证的，需提供学位主管部门出具的《同意授予博士学位证明》或《答辩决议书》）；硕士、博士学习期间成绩单；</w:t>
      </w:r>
    </w:p>
    <w:p w:rsidR="00F06EB2" w:rsidRPr="00F06EB2" w:rsidRDefault="00F06EB2" w:rsidP="00F06EB2">
      <w:pPr>
        <w:adjustRightInd w:val="0"/>
        <w:snapToGrid w:val="0"/>
        <w:spacing w:line="560" w:lineRule="exact"/>
        <w:ind w:firstLineChars="200" w:firstLine="640"/>
        <w:rPr>
          <w:rFonts w:ascii="仿宋_GB2312" w:eastAsia="仿宋_GB2312" w:hAnsiTheme="majorEastAsia"/>
          <w:sz w:val="32"/>
          <w:szCs w:val="32"/>
        </w:rPr>
      </w:pPr>
      <w:r w:rsidRPr="00F06EB2">
        <w:rPr>
          <w:rFonts w:ascii="仿宋_GB2312" w:eastAsia="仿宋_GB2312" w:hAnsiTheme="majorEastAsia" w:hint="eastAsia"/>
          <w:sz w:val="32"/>
          <w:szCs w:val="32"/>
        </w:rPr>
        <w:t>3.博士学位论文的主要内容。</w:t>
      </w:r>
    </w:p>
    <w:p w:rsidR="00FE6AC5" w:rsidRPr="00F06EB2" w:rsidRDefault="00FE6AC5" w:rsidP="00F06EB2">
      <w:pPr>
        <w:adjustRightInd w:val="0"/>
        <w:snapToGrid w:val="0"/>
        <w:spacing w:line="560" w:lineRule="exact"/>
        <w:ind w:firstLineChars="200" w:firstLine="643"/>
        <w:rPr>
          <w:rFonts w:ascii="仿宋_GB2312" w:eastAsia="仿宋_GB2312" w:hAnsiTheme="majorEastAsia"/>
          <w:b/>
          <w:sz w:val="32"/>
          <w:szCs w:val="32"/>
        </w:rPr>
      </w:pPr>
      <w:r w:rsidRPr="00F06EB2">
        <w:rPr>
          <w:rFonts w:ascii="仿宋_GB2312" w:eastAsia="仿宋_GB2312" w:hAnsiTheme="majorEastAsia" w:hint="eastAsia"/>
          <w:b/>
          <w:sz w:val="32"/>
          <w:szCs w:val="32"/>
        </w:rPr>
        <w:t>（六）联系方式</w:t>
      </w:r>
    </w:p>
    <w:p w:rsidR="000A17C8" w:rsidRPr="00F06EB2" w:rsidRDefault="000A17C8"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联系地址：北京市海淀区西土城路8号</w:t>
      </w:r>
    </w:p>
    <w:p w:rsidR="000A17C8" w:rsidRPr="00F06EB2" w:rsidRDefault="000A17C8"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联系人：</w:t>
      </w:r>
      <w:r w:rsidR="00360487" w:rsidRPr="00F06EB2">
        <w:rPr>
          <w:rFonts w:ascii="仿宋_GB2312" w:eastAsia="仿宋_GB2312" w:hAnsiTheme="majorEastAsia" w:hint="eastAsia"/>
          <w:sz w:val="32"/>
          <w:szCs w:val="32"/>
        </w:rPr>
        <w:t xml:space="preserve">智能中心 </w:t>
      </w:r>
      <w:r w:rsidRPr="00F06EB2">
        <w:rPr>
          <w:rFonts w:ascii="仿宋_GB2312" w:eastAsia="仿宋_GB2312" w:hAnsiTheme="majorEastAsia" w:hint="eastAsia"/>
          <w:sz w:val="32"/>
          <w:szCs w:val="32"/>
        </w:rPr>
        <w:t>李女士</w:t>
      </w:r>
    </w:p>
    <w:p w:rsidR="000A17C8" w:rsidRPr="00F06EB2" w:rsidRDefault="000A17C8"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t>联系电话：010-82019575</w:t>
      </w:r>
    </w:p>
    <w:p w:rsidR="000A17C8" w:rsidRPr="00F06EB2" w:rsidRDefault="000A17C8" w:rsidP="00F06EB2">
      <w:pPr>
        <w:widowControl/>
        <w:shd w:val="clear" w:color="auto" w:fill="FFFFFF"/>
        <w:spacing w:line="560" w:lineRule="exact"/>
        <w:ind w:firstLineChars="200" w:firstLine="640"/>
        <w:jc w:val="left"/>
        <w:outlineLvl w:val="0"/>
        <w:rPr>
          <w:rFonts w:ascii="仿宋_GB2312" w:eastAsia="仿宋_GB2312" w:hAnsiTheme="majorEastAsia"/>
          <w:sz w:val="32"/>
          <w:szCs w:val="32"/>
        </w:rPr>
      </w:pPr>
      <w:r w:rsidRPr="00F06EB2">
        <w:rPr>
          <w:rFonts w:ascii="仿宋_GB2312" w:eastAsia="仿宋_GB2312" w:hAnsiTheme="majorEastAsia" w:hint="eastAsia"/>
          <w:sz w:val="32"/>
          <w:szCs w:val="32"/>
        </w:rPr>
        <w:lastRenderedPageBreak/>
        <w:t>E-mail：lym@itsc.cn</w:t>
      </w:r>
    </w:p>
    <w:p w:rsidR="00A31CCB" w:rsidRPr="00F06EB2" w:rsidRDefault="00FE6AC5" w:rsidP="00F06EB2">
      <w:pPr>
        <w:adjustRightInd w:val="0"/>
        <w:snapToGrid w:val="0"/>
        <w:spacing w:line="560" w:lineRule="exact"/>
        <w:ind w:firstLineChars="200" w:firstLine="643"/>
        <w:rPr>
          <w:rFonts w:ascii="仿宋_GB2312" w:eastAsia="仿宋_GB2312" w:hAnsiTheme="majorEastAsia"/>
          <w:b/>
          <w:sz w:val="32"/>
          <w:szCs w:val="32"/>
        </w:rPr>
      </w:pPr>
      <w:r w:rsidRPr="00F06EB2">
        <w:rPr>
          <w:rFonts w:ascii="仿宋_GB2312" w:eastAsia="仿宋_GB2312" w:hAnsiTheme="majorEastAsia" w:hint="eastAsia"/>
          <w:b/>
          <w:sz w:val="32"/>
          <w:szCs w:val="32"/>
        </w:rPr>
        <w:t>（七）申请截止时间</w:t>
      </w:r>
    </w:p>
    <w:p w:rsidR="009D7675" w:rsidRPr="00F06EB2" w:rsidRDefault="00FE6AC5" w:rsidP="00F06EB2">
      <w:pPr>
        <w:adjustRightInd w:val="0"/>
        <w:snapToGrid w:val="0"/>
        <w:spacing w:line="560" w:lineRule="exact"/>
        <w:ind w:firstLineChars="200" w:firstLine="640"/>
        <w:rPr>
          <w:rFonts w:ascii="仿宋_GB2312" w:eastAsia="仿宋_GB2312" w:hAnsiTheme="majorEastAsia"/>
          <w:sz w:val="32"/>
          <w:szCs w:val="32"/>
        </w:rPr>
      </w:pPr>
      <w:r w:rsidRPr="00F06EB2">
        <w:rPr>
          <w:rFonts w:ascii="仿宋_GB2312" w:eastAsia="仿宋_GB2312" w:hAnsiTheme="majorEastAsia" w:hint="eastAsia"/>
          <w:sz w:val="32"/>
          <w:szCs w:val="32"/>
        </w:rPr>
        <w:t>2020年</w:t>
      </w:r>
      <w:r w:rsidR="00DA2F71" w:rsidRPr="00F06EB2">
        <w:rPr>
          <w:rFonts w:ascii="仿宋_GB2312" w:eastAsia="仿宋_GB2312" w:hAnsiTheme="majorEastAsia" w:hint="eastAsia"/>
          <w:sz w:val="32"/>
          <w:szCs w:val="32"/>
        </w:rPr>
        <w:t>11</w:t>
      </w:r>
      <w:r w:rsidRPr="00F06EB2">
        <w:rPr>
          <w:rFonts w:ascii="仿宋_GB2312" w:eastAsia="仿宋_GB2312" w:hAnsiTheme="majorEastAsia" w:hint="eastAsia"/>
          <w:sz w:val="32"/>
          <w:szCs w:val="32"/>
        </w:rPr>
        <w:t>月</w:t>
      </w:r>
      <w:r w:rsidR="00A21E3F" w:rsidRPr="00F06EB2">
        <w:rPr>
          <w:rFonts w:ascii="仿宋_GB2312" w:eastAsia="仿宋_GB2312" w:hAnsiTheme="majorEastAsia" w:hint="eastAsia"/>
          <w:sz w:val="32"/>
          <w:szCs w:val="32"/>
        </w:rPr>
        <w:t>30</w:t>
      </w:r>
      <w:r w:rsidRPr="00F06EB2">
        <w:rPr>
          <w:rFonts w:ascii="仿宋_GB2312" w:eastAsia="仿宋_GB2312" w:hAnsiTheme="majorEastAsia" w:hint="eastAsia"/>
          <w:sz w:val="32"/>
          <w:szCs w:val="32"/>
        </w:rPr>
        <w:t>日</w:t>
      </w:r>
      <w:r w:rsidR="00DA2F71" w:rsidRPr="00F06EB2">
        <w:rPr>
          <w:rFonts w:ascii="仿宋_GB2312" w:eastAsia="仿宋_GB2312" w:hAnsiTheme="majorEastAsia" w:hint="eastAsia"/>
          <w:sz w:val="32"/>
          <w:szCs w:val="32"/>
        </w:rPr>
        <w:t>（招完即止）</w:t>
      </w:r>
    </w:p>
    <w:sectPr w:rsidR="009D7675" w:rsidRPr="00F06EB2" w:rsidSect="008B56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8D" w:rsidRDefault="00DC3D8D" w:rsidP="007E0896">
      <w:r>
        <w:separator/>
      </w:r>
    </w:p>
  </w:endnote>
  <w:endnote w:type="continuationSeparator" w:id="0">
    <w:p w:rsidR="00DC3D8D" w:rsidRDefault="00DC3D8D" w:rsidP="007E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8D" w:rsidRDefault="00DC3D8D" w:rsidP="007E0896">
      <w:r>
        <w:separator/>
      </w:r>
    </w:p>
  </w:footnote>
  <w:footnote w:type="continuationSeparator" w:id="0">
    <w:p w:rsidR="00DC3D8D" w:rsidRDefault="00DC3D8D" w:rsidP="007E0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A459C"/>
    <w:multiLevelType w:val="hybridMultilevel"/>
    <w:tmpl w:val="59BC19CC"/>
    <w:lvl w:ilvl="0" w:tplc="36BAD0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63C1"/>
    <w:rsid w:val="0000012D"/>
    <w:rsid w:val="000013CD"/>
    <w:rsid w:val="00003D3E"/>
    <w:rsid w:val="000146F3"/>
    <w:rsid w:val="00017070"/>
    <w:rsid w:val="00021075"/>
    <w:rsid w:val="00026F8C"/>
    <w:rsid w:val="00037DD4"/>
    <w:rsid w:val="00040973"/>
    <w:rsid w:val="00043B71"/>
    <w:rsid w:val="000451F5"/>
    <w:rsid w:val="00045FF6"/>
    <w:rsid w:val="000479A8"/>
    <w:rsid w:val="00050E42"/>
    <w:rsid w:val="00051D29"/>
    <w:rsid w:val="00064B75"/>
    <w:rsid w:val="0006515E"/>
    <w:rsid w:val="00077588"/>
    <w:rsid w:val="00080891"/>
    <w:rsid w:val="00081A08"/>
    <w:rsid w:val="00082375"/>
    <w:rsid w:val="000861E0"/>
    <w:rsid w:val="000A17C8"/>
    <w:rsid w:val="000A1FDB"/>
    <w:rsid w:val="000A324E"/>
    <w:rsid w:val="000A7F14"/>
    <w:rsid w:val="000F7647"/>
    <w:rsid w:val="00100745"/>
    <w:rsid w:val="0010365A"/>
    <w:rsid w:val="001063AB"/>
    <w:rsid w:val="00123578"/>
    <w:rsid w:val="00124F3F"/>
    <w:rsid w:val="00131DD6"/>
    <w:rsid w:val="00132D13"/>
    <w:rsid w:val="00135CE1"/>
    <w:rsid w:val="001378B7"/>
    <w:rsid w:val="001402A6"/>
    <w:rsid w:val="00144393"/>
    <w:rsid w:val="00155ADC"/>
    <w:rsid w:val="00156A8E"/>
    <w:rsid w:val="0015708D"/>
    <w:rsid w:val="00166B25"/>
    <w:rsid w:val="00172774"/>
    <w:rsid w:val="0018117B"/>
    <w:rsid w:val="00182F2E"/>
    <w:rsid w:val="0018393F"/>
    <w:rsid w:val="00190650"/>
    <w:rsid w:val="001A127F"/>
    <w:rsid w:val="001A48A9"/>
    <w:rsid w:val="001A4E9E"/>
    <w:rsid w:val="001B2CC0"/>
    <w:rsid w:val="001E3E92"/>
    <w:rsid w:val="001F1263"/>
    <w:rsid w:val="001F19DD"/>
    <w:rsid w:val="001F35EB"/>
    <w:rsid w:val="001F3E47"/>
    <w:rsid w:val="001F6389"/>
    <w:rsid w:val="00213D1F"/>
    <w:rsid w:val="002203C0"/>
    <w:rsid w:val="00223243"/>
    <w:rsid w:val="00227607"/>
    <w:rsid w:val="00230584"/>
    <w:rsid w:val="00235C93"/>
    <w:rsid w:val="00244DFB"/>
    <w:rsid w:val="0024722E"/>
    <w:rsid w:val="002534BC"/>
    <w:rsid w:val="002605E1"/>
    <w:rsid w:val="002642D2"/>
    <w:rsid w:val="002821CF"/>
    <w:rsid w:val="00287450"/>
    <w:rsid w:val="00294406"/>
    <w:rsid w:val="00294A54"/>
    <w:rsid w:val="002A5A26"/>
    <w:rsid w:val="002A67E8"/>
    <w:rsid w:val="002B7A51"/>
    <w:rsid w:val="002C0889"/>
    <w:rsid w:val="002C620C"/>
    <w:rsid w:val="002C66E0"/>
    <w:rsid w:val="002C75D0"/>
    <w:rsid w:val="002D4785"/>
    <w:rsid w:val="002E3D27"/>
    <w:rsid w:val="0030671B"/>
    <w:rsid w:val="00315419"/>
    <w:rsid w:val="003156F3"/>
    <w:rsid w:val="00323108"/>
    <w:rsid w:val="00327590"/>
    <w:rsid w:val="0034425C"/>
    <w:rsid w:val="0035237D"/>
    <w:rsid w:val="00360487"/>
    <w:rsid w:val="0036423E"/>
    <w:rsid w:val="00367D92"/>
    <w:rsid w:val="00386892"/>
    <w:rsid w:val="003A5146"/>
    <w:rsid w:val="003B0215"/>
    <w:rsid w:val="003B2AF6"/>
    <w:rsid w:val="003B5C0D"/>
    <w:rsid w:val="003B658D"/>
    <w:rsid w:val="003E26E6"/>
    <w:rsid w:val="003F5620"/>
    <w:rsid w:val="003F5EA6"/>
    <w:rsid w:val="00401B1C"/>
    <w:rsid w:val="0040262C"/>
    <w:rsid w:val="0040785D"/>
    <w:rsid w:val="00415623"/>
    <w:rsid w:val="00421D99"/>
    <w:rsid w:val="004240ED"/>
    <w:rsid w:val="00432117"/>
    <w:rsid w:val="00436A9A"/>
    <w:rsid w:val="00437905"/>
    <w:rsid w:val="00445B5E"/>
    <w:rsid w:val="004463F7"/>
    <w:rsid w:val="00446D45"/>
    <w:rsid w:val="0045092D"/>
    <w:rsid w:val="00451BED"/>
    <w:rsid w:val="00453CD4"/>
    <w:rsid w:val="00456E3B"/>
    <w:rsid w:val="00465118"/>
    <w:rsid w:val="004672DC"/>
    <w:rsid w:val="00485A71"/>
    <w:rsid w:val="00490C43"/>
    <w:rsid w:val="004A7CB2"/>
    <w:rsid w:val="004C52A4"/>
    <w:rsid w:val="004D5540"/>
    <w:rsid w:val="004E7B53"/>
    <w:rsid w:val="004F4693"/>
    <w:rsid w:val="004F74B3"/>
    <w:rsid w:val="00510E5D"/>
    <w:rsid w:val="005133EA"/>
    <w:rsid w:val="005325C5"/>
    <w:rsid w:val="005412A4"/>
    <w:rsid w:val="005469B3"/>
    <w:rsid w:val="005552BF"/>
    <w:rsid w:val="00557CAF"/>
    <w:rsid w:val="00560018"/>
    <w:rsid w:val="005959DF"/>
    <w:rsid w:val="005A57B1"/>
    <w:rsid w:val="005B6A0C"/>
    <w:rsid w:val="005C3A15"/>
    <w:rsid w:val="005C63B3"/>
    <w:rsid w:val="005E3331"/>
    <w:rsid w:val="005F4DC8"/>
    <w:rsid w:val="006021A1"/>
    <w:rsid w:val="0060721A"/>
    <w:rsid w:val="00611C7A"/>
    <w:rsid w:val="00613AFA"/>
    <w:rsid w:val="00621ABA"/>
    <w:rsid w:val="00627B56"/>
    <w:rsid w:val="006322D5"/>
    <w:rsid w:val="006729C1"/>
    <w:rsid w:val="00684332"/>
    <w:rsid w:val="006862AE"/>
    <w:rsid w:val="00691262"/>
    <w:rsid w:val="006A46E6"/>
    <w:rsid w:val="006A46FB"/>
    <w:rsid w:val="006A5230"/>
    <w:rsid w:val="006C385A"/>
    <w:rsid w:val="006D6E3B"/>
    <w:rsid w:val="006E2798"/>
    <w:rsid w:val="006F0BA3"/>
    <w:rsid w:val="006F33A4"/>
    <w:rsid w:val="00704136"/>
    <w:rsid w:val="007068E8"/>
    <w:rsid w:val="00736E95"/>
    <w:rsid w:val="00737AAD"/>
    <w:rsid w:val="00741E3B"/>
    <w:rsid w:val="00744FDC"/>
    <w:rsid w:val="007573A3"/>
    <w:rsid w:val="00785097"/>
    <w:rsid w:val="00786D92"/>
    <w:rsid w:val="007931F2"/>
    <w:rsid w:val="00794F88"/>
    <w:rsid w:val="0079527A"/>
    <w:rsid w:val="00796CC5"/>
    <w:rsid w:val="007A18C7"/>
    <w:rsid w:val="007A359C"/>
    <w:rsid w:val="007A4044"/>
    <w:rsid w:val="007B6A3F"/>
    <w:rsid w:val="007C70A1"/>
    <w:rsid w:val="007E0896"/>
    <w:rsid w:val="007E2062"/>
    <w:rsid w:val="00811CDE"/>
    <w:rsid w:val="00814AAA"/>
    <w:rsid w:val="00814ED1"/>
    <w:rsid w:val="00833BB2"/>
    <w:rsid w:val="0083635B"/>
    <w:rsid w:val="008504E6"/>
    <w:rsid w:val="008537D3"/>
    <w:rsid w:val="00872D04"/>
    <w:rsid w:val="00874354"/>
    <w:rsid w:val="00880101"/>
    <w:rsid w:val="00880806"/>
    <w:rsid w:val="00892153"/>
    <w:rsid w:val="008976D5"/>
    <w:rsid w:val="008976E4"/>
    <w:rsid w:val="008A1D29"/>
    <w:rsid w:val="008A7928"/>
    <w:rsid w:val="008B03CB"/>
    <w:rsid w:val="008B2637"/>
    <w:rsid w:val="008B4DD2"/>
    <w:rsid w:val="008B56A2"/>
    <w:rsid w:val="008C3119"/>
    <w:rsid w:val="008F7EC4"/>
    <w:rsid w:val="009056DB"/>
    <w:rsid w:val="00917C6A"/>
    <w:rsid w:val="009513EF"/>
    <w:rsid w:val="009536B0"/>
    <w:rsid w:val="009547C1"/>
    <w:rsid w:val="0096421E"/>
    <w:rsid w:val="00982894"/>
    <w:rsid w:val="009842C0"/>
    <w:rsid w:val="009852FC"/>
    <w:rsid w:val="009A1C20"/>
    <w:rsid w:val="009A4953"/>
    <w:rsid w:val="009B28A2"/>
    <w:rsid w:val="009C05FD"/>
    <w:rsid w:val="009C52FA"/>
    <w:rsid w:val="009D3FFB"/>
    <w:rsid w:val="009D5F5D"/>
    <w:rsid w:val="009D7675"/>
    <w:rsid w:val="009E67FE"/>
    <w:rsid w:val="009F1F9C"/>
    <w:rsid w:val="00A036F8"/>
    <w:rsid w:val="00A0731E"/>
    <w:rsid w:val="00A111D4"/>
    <w:rsid w:val="00A21E3F"/>
    <w:rsid w:val="00A24F9F"/>
    <w:rsid w:val="00A27C25"/>
    <w:rsid w:val="00A304B5"/>
    <w:rsid w:val="00A31CCB"/>
    <w:rsid w:val="00A34578"/>
    <w:rsid w:val="00A43991"/>
    <w:rsid w:val="00A446FC"/>
    <w:rsid w:val="00A447B0"/>
    <w:rsid w:val="00A464E7"/>
    <w:rsid w:val="00A7143F"/>
    <w:rsid w:val="00A74EBF"/>
    <w:rsid w:val="00A83520"/>
    <w:rsid w:val="00A87DFF"/>
    <w:rsid w:val="00A94CB4"/>
    <w:rsid w:val="00A97D57"/>
    <w:rsid w:val="00AA1216"/>
    <w:rsid w:val="00AA7ECD"/>
    <w:rsid w:val="00AC57EF"/>
    <w:rsid w:val="00AD57A5"/>
    <w:rsid w:val="00AD6DF4"/>
    <w:rsid w:val="00AE108F"/>
    <w:rsid w:val="00AE6057"/>
    <w:rsid w:val="00AF525C"/>
    <w:rsid w:val="00AF6DEB"/>
    <w:rsid w:val="00AF701C"/>
    <w:rsid w:val="00B307EB"/>
    <w:rsid w:val="00B4430F"/>
    <w:rsid w:val="00B4664A"/>
    <w:rsid w:val="00B57C1A"/>
    <w:rsid w:val="00B71C62"/>
    <w:rsid w:val="00B84E27"/>
    <w:rsid w:val="00B87DA1"/>
    <w:rsid w:val="00BA2457"/>
    <w:rsid w:val="00BB1199"/>
    <w:rsid w:val="00BB306A"/>
    <w:rsid w:val="00BB3CC2"/>
    <w:rsid w:val="00BB586A"/>
    <w:rsid w:val="00BC25CD"/>
    <w:rsid w:val="00BC50EB"/>
    <w:rsid w:val="00BC68AE"/>
    <w:rsid w:val="00BD12C2"/>
    <w:rsid w:val="00BD4D47"/>
    <w:rsid w:val="00BE1672"/>
    <w:rsid w:val="00BF06B3"/>
    <w:rsid w:val="00BF427E"/>
    <w:rsid w:val="00C03BAB"/>
    <w:rsid w:val="00C11BAD"/>
    <w:rsid w:val="00C232AB"/>
    <w:rsid w:val="00C239ED"/>
    <w:rsid w:val="00C23B89"/>
    <w:rsid w:val="00C3350E"/>
    <w:rsid w:val="00C35BCC"/>
    <w:rsid w:val="00C47CE8"/>
    <w:rsid w:val="00C577C0"/>
    <w:rsid w:val="00C60C71"/>
    <w:rsid w:val="00C612E0"/>
    <w:rsid w:val="00C72607"/>
    <w:rsid w:val="00C73CA0"/>
    <w:rsid w:val="00C866AB"/>
    <w:rsid w:val="00C940BB"/>
    <w:rsid w:val="00CB646F"/>
    <w:rsid w:val="00CB7543"/>
    <w:rsid w:val="00CC1539"/>
    <w:rsid w:val="00CC1561"/>
    <w:rsid w:val="00CC37CD"/>
    <w:rsid w:val="00CD21B2"/>
    <w:rsid w:val="00CD59EA"/>
    <w:rsid w:val="00CE20D2"/>
    <w:rsid w:val="00CF0AA2"/>
    <w:rsid w:val="00CF6B4A"/>
    <w:rsid w:val="00D12204"/>
    <w:rsid w:val="00D20234"/>
    <w:rsid w:val="00D27C55"/>
    <w:rsid w:val="00D36070"/>
    <w:rsid w:val="00D452C7"/>
    <w:rsid w:val="00D45F05"/>
    <w:rsid w:val="00D53DB6"/>
    <w:rsid w:val="00D54C8F"/>
    <w:rsid w:val="00D563C1"/>
    <w:rsid w:val="00D60C2D"/>
    <w:rsid w:val="00D711A4"/>
    <w:rsid w:val="00D75640"/>
    <w:rsid w:val="00D84A44"/>
    <w:rsid w:val="00D90047"/>
    <w:rsid w:val="00D93E26"/>
    <w:rsid w:val="00D95D48"/>
    <w:rsid w:val="00DA2F71"/>
    <w:rsid w:val="00DA49B0"/>
    <w:rsid w:val="00DB49AE"/>
    <w:rsid w:val="00DB6D4C"/>
    <w:rsid w:val="00DC3D8D"/>
    <w:rsid w:val="00DD0D2E"/>
    <w:rsid w:val="00DE1D0F"/>
    <w:rsid w:val="00DE5F54"/>
    <w:rsid w:val="00DF1F32"/>
    <w:rsid w:val="00DF281C"/>
    <w:rsid w:val="00E04CB1"/>
    <w:rsid w:val="00E0674D"/>
    <w:rsid w:val="00E114C6"/>
    <w:rsid w:val="00E266FA"/>
    <w:rsid w:val="00E4735A"/>
    <w:rsid w:val="00E522C3"/>
    <w:rsid w:val="00E638A0"/>
    <w:rsid w:val="00E64F85"/>
    <w:rsid w:val="00E7084E"/>
    <w:rsid w:val="00E80556"/>
    <w:rsid w:val="00E94BF1"/>
    <w:rsid w:val="00E951F3"/>
    <w:rsid w:val="00EB674E"/>
    <w:rsid w:val="00EC1B42"/>
    <w:rsid w:val="00EC30DC"/>
    <w:rsid w:val="00EC6EE3"/>
    <w:rsid w:val="00ED46E3"/>
    <w:rsid w:val="00ED6165"/>
    <w:rsid w:val="00EE2810"/>
    <w:rsid w:val="00EE5570"/>
    <w:rsid w:val="00EF17BC"/>
    <w:rsid w:val="00EF2698"/>
    <w:rsid w:val="00EF3E24"/>
    <w:rsid w:val="00F06EB2"/>
    <w:rsid w:val="00F10A78"/>
    <w:rsid w:val="00F2533F"/>
    <w:rsid w:val="00F50A3C"/>
    <w:rsid w:val="00F54368"/>
    <w:rsid w:val="00F60985"/>
    <w:rsid w:val="00F61BA2"/>
    <w:rsid w:val="00F62269"/>
    <w:rsid w:val="00F6238F"/>
    <w:rsid w:val="00F623C0"/>
    <w:rsid w:val="00F6358C"/>
    <w:rsid w:val="00F70112"/>
    <w:rsid w:val="00F740DB"/>
    <w:rsid w:val="00F759E4"/>
    <w:rsid w:val="00F76A4A"/>
    <w:rsid w:val="00F83D5D"/>
    <w:rsid w:val="00F843F4"/>
    <w:rsid w:val="00F902DC"/>
    <w:rsid w:val="00F92E6D"/>
    <w:rsid w:val="00F93A9B"/>
    <w:rsid w:val="00FA4535"/>
    <w:rsid w:val="00FA7D8A"/>
    <w:rsid w:val="00FB5879"/>
    <w:rsid w:val="00FB6B51"/>
    <w:rsid w:val="00FB7ADD"/>
    <w:rsid w:val="00FD4294"/>
    <w:rsid w:val="00FE482D"/>
    <w:rsid w:val="00FE5F5F"/>
    <w:rsid w:val="00FE6AC5"/>
    <w:rsid w:val="00FF3594"/>
    <w:rsid w:val="00FF51B7"/>
    <w:rsid w:val="00FF5352"/>
    <w:rsid w:val="00FF6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A2"/>
    <w:pPr>
      <w:widowControl w:val="0"/>
      <w:jc w:val="both"/>
    </w:pPr>
  </w:style>
  <w:style w:type="paragraph" w:styleId="1">
    <w:name w:val="heading 1"/>
    <w:basedOn w:val="a"/>
    <w:link w:val="1Char"/>
    <w:uiPriority w:val="9"/>
    <w:qFormat/>
    <w:rsid w:val="00D563C1"/>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563C1"/>
    <w:rPr>
      <w:rFonts w:ascii="宋体" w:eastAsia="宋体" w:hAnsi="宋体" w:cs="宋体"/>
      <w:b/>
      <w:bCs/>
      <w:kern w:val="36"/>
      <w:sz w:val="48"/>
      <w:szCs w:val="48"/>
    </w:rPr>
  </w:style>
  <w:style w:type="paragraph" w:styleId="a3">
    <w:name w:val="header"/>
    <w:basedOn w:val="a"/>
    <w:link w:val="Char"/>
    <w:uiPriority w:val="99"/>
    <w:unhideWhenUsed/>
    <w:rsid w:val="007E08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0896"/>
    <w:rPr>
      <w:sz w:val="18"/>
      <w:szCs w:val="18"/>
    </w:rPr>
  </w:style>
  <w:style w:type="paragraph" w:styleId="a4">
    <w:name w:val="footer"/>
    <w:basedOn w:val="a"/>
    <w:link w:val="Char0"/>
    <w:uiPriority w:val="99"/>
    <w:unhideWhenUsed/>
    <w:rsid w:val="007E0896"/>
    <w:pPr>
      <w:tabs>
        <w:tab w:val="center" w:pos="4153"/>
        <w:tab w:val="right" w:pos="8306"/>
      </w:tabs>
      <w:snapToGrid w:val="0"/>
      <w:jc w:val="left"/>
    </w:pPr>
    <w:rPr>
      <w:sz w:val="18"/>
      <w:szCs w:val="18"/>
    </w:rPr>
  </w:style>
  <w:style w:type="character" w:customStyle="1" w:styleId="Char0">
    <w:name w:val="页脚 Char"/>
    <w:basedOn w:val="a0"/>
    <w:link w:val="a4"/>
    <w:uiPriority w:val="99"/>
    <w:rsid w:val="007E0896"/>
    <w:rPr>
      <w:sz w:val="18"/>
      <w:szCs w:val="18"/>
    </w:rPr>
  </w:style>
  <w:style w:type="paragraph" w:styleId="a5">
    <w:name w:val="Document Map"/>
    <w:basedOn w:val="a"/>
    <w:link w:val="Char1"/>
    <w:uiPriority w:val="99"/>
    <w:semiHidden/>
    <w:unhideWhenUsed/>
    <w:rsid w:val="000A324E"/>
    <w:rPr>
      <w:rFonts w:ascii="宋体" w:eastAsia="宋体"/>
      <w:sz w:val="18"/>
      <w:szCs w:val="18"/>
    </w:rPr>
  </w:style>
  <w:style w:type="character" w:customStyle="1" w:styleId="Char1">
    <w:name w:val="文档结构图 Char"/>
    <w:basedOn w:val="a0"/>
    <w:link w:val="a5"/>
    <w:uiPriority w:val="99"/>
    <w:semiHidden/>
    <w:rsid w:val="000A324E"/>
    <w:rPr>
      <w:rFonts w:ascii="宋体" w:eastAsia="宋体"/>
      <w:sz w:val="18"/>
      <w:szCs w:val="18"/>
    </w:rPr>
  </w:style>
  <w:style w:type="paragraph" w:styleId="a6">
    <w:name w:val="List Paragraph"/>
    <w:basedOn w:val="a"/>
    <w:uiPriority w:val="99"/>
    <w:qFormat/>
    <w:rsid w:val="001F35E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6035">
      <w:bodyDiv w:val="1"/>
      <w:marLeft w:val="0"/>
      <w:marRight w:val="0"/>
      <w:marTop w:val="0"/>
      <w:marBottom w:val="0"/>
      <w:divBdr>
        <w:top w:val="none" w:sz="0" w:space="0" w:color="auto"/>
        <w:left w:val="none" w:sz="0" w:space="0" w:color="auto"/>
        <w:bottom w:val="none" w:sz="0" w:space="0" w:color="auto"/>
        <w:right w:val="none" w:sz="0" w:space="0" w:color="auto"/>
      </w:divBdr>
      <w:divsChild>
        <w:div w:id="1628045577">
          <w:marLeft w:val="0"/>
          <w:marRight w:val="0"/>
          <w:marTop w:val="0"/>
          <w:marBottom w:val="0"/>
          <w:divBdr>
            <w:top w:val="none" w:sz="0" w:space="0" w:color="auto"/>
            <w:left w:val="none" w:sz="0" w:space="0" w:color="auto"/>
            <w:bottom w:val="none" w:sz="0" w:space="0" w:color="auto"/>
            <w:right w:val="none" w:sz="0" w:space="0" w:color="auto"/>
          </w:divBdr>
          <w:divsChild>
            <w:div w:id="460728625">
              <w:marLeft w:val="0"/>
              <w:marRight w:val="0"/>
              <w:marTop w:val="0"/>
              <w:marBottom w:val="0"/>
              <w:divBdr>
                <w:top w:val="none" w:sz="0" w:space="0" w:color="auto"/>
                <w:left w:val="none" w:sz="0" w:space="0" w:color="auto"/>
                <w:bottom w:val="none" w:sz="0" w:space="0" w:color="auto"/>
                <w:right w:val="none" w:sz="0" w:space="0" w:color="auto"/>
              </w:divBdr>
              <w:divsChild>
                <w:div w:id="1900089789">
                  <w:marLeft w:val="0"/>
                  <w:marRight w:val="0"/>
                  <w:marTop w:val="0"/>
                  <w:marBottom w:val="0"/>
                  <w:divBdr>
                    <w:top w:val="none" w:sz="0" w:space="0" w:color="auto"/>
                    <w:left w:val="none" w:sz="0" w:space="0" w:color="auto"/>
                    <w:bottom w:val="none" w:sz="0" w:space="0" w:color="auto"/>
                    <w:right w:val="none" w:sz="0" w:space="0" w:color="auto"/>
                  </w:divBdr>
                  <w:divsChild>
                    <w:div w:id="6652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5289">
      <w:bodyDiv w:val="1"/>
      <w:marLeft w:val="0"/>
      <w:marRight w:val="0"/>
      <w:marTop w:val="0"/>
      <w:marBottom w:val="0"/>
      <w:divBdr>
        <w:top w:val="none" w:sz="0" w:space="0" w:color="auto"/>
        <w:left w:val="none" w:sz="0" w:space="0" w:color="auto"/>
        <w:bottom w:val="none" w:sz="0" w:space="0" w:color="auto"/>
        <w:right w:val="none" w:sz="0" w:space="0" w:color="auto"/>
      </w:divBdr>
      <w:divsChild>
        <w:div w:id="1869442131">
          <w:marLeft w:val="0"/>
          <w:marRight w:val="0"/>
          <w:marTop w:val="0"/>
          <w:marBottom w:val="0"/>
          <w:divBdr>
            <w:top w:val="none" w:sz="0" w:space="0" w:color="auto"/>
            <w:left w:val="none" w:sz="0" w:space="0" w:color="auto"/>
            <w:bottom w:val="none" w:sz="0" w:space="0" w:color="auto"/>
            <w:right w:val="none" w:sz="0" w:space="0" w:color="auto"/>
          </w:divBdr>
          <w:divsChild>
            <w:div w:id="1716420389">
              <w:marLeft w:val="0"/>
              <w:marRight w:val="0"/>
              <w:marTop w:val="0"/>
              <w:marBottom w:val="0"/>
              <w:divBdr>
                <w:top w:val="none" w:sz="0" w:space="0" w:color="auto"/>
                <w:left w:val="none" w:sz="0" w:space="0" w:color="auto"/>
                <w:bottom w:val="none" w:sz="0" w:space="0" w:color="auto"/>
                <w:right w:val="none" w:sz="0" w:space="0" w:color="auto"/>
              </w:divBdr>
              <w:divsChild>
                <w:div w:id="2123498445">
                  <w:marLeft w:val="0"/>
                  <w:marRight w:val="0"/>
                  <w:marTop w:val="0"/>
                  <w:marBottom w:val="0"/>
                  <w:divBdr>
                    <w:top w:val="none" w:sz="0" w:space="0" w:color="auto"/>
                    <w:left w:val="none" w:sz="0" w:space="0" w:color="auto"/>
                    <w:bottom w:val="none" w:sz="0" w:space="0" w:color="auto"/>
                    <w:right w:val="none" w:sz="0" w:space="0" w:color="auto"/>
                  </w:divBdr>
                  <w:divsChild>
                    <w:div w:id="1515195042">
                      <w:marLeft w:val="0"/>
                      <w:marRight w:val="0"/>
                      <w:marTop w:val="0"/>
                      <w:marBottom w:val="0"/>
                      <w:divBdr>
                        <w:top w:val="none" w:sz="0" w:space="0" w:color="auto"/>
                        <w:left w:val="none" w:sz="0" w:space="0" w:color="auto"/>
                        <w:bottom w:val="none" w:sz="0" w:space="0" w:color="auto"/>
                        <w:right w:val="none" w:sz="0" w:space="0" w:color="auto"/>
                      </w:divBdr>
                      <w:divsChild>
                        <w:div w:id="192645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冯佳玉</dc:creator>
  <cp:lastModifiedBy>王冬</cp:lastModifiedBy>
  <cp:revision>18</cp:revision>
  <dcterms:created xsi:type="dcterms:W3CDTF">2020-04-17T03:09:00Z</dcterms:created>
  <dcterms:modified xsi:type="dcterms:W3CDTF">2020-04-30T02:59:00Z</dcterms:modified>
</cp:coreProperties>
</file>